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《20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年福建中医药大学附属第三人民医院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lang w:eastAsia="zh-CN"/>
        </w:rPr>
        <w:t>协议人员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方案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  <w:t>》综合成绩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</w:pPr>
    </w:p>
    <w:tbl>
      <w:tblPr>
        <w:tblStyle w:val="3"/>
        <w:tblW w:w="88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3210"/>
        <w:gridCol w:w="1350"/>
        <w:gridCol w:w="1365"/>
        <w:gridCol w:w="2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bookmarkStart w:id="0" w:name="_GoBack" w:colFirst="3" w:colLast="3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21015客服人员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陈幼玲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highlight w:val="none"/>
                <w:u w:val="none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21015客服人员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刘惠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21015客服人员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黄莉君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74.67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52E88"/>
    <w:rsid w:val="4FA52E88"/>
    <w:rsid w:val="6F3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dsrmyy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2020-10-28T01:32:00Z</dcterms:created>
  <dc:creator>FJDSRMYY</dc:creator>
  <cp:lastModifiedBy>刘玲珊</cp:lastModifiedBy>
  <dcterms:modified xsi:type="dcterms:W3CDTF">2021-02-26T03:32:02Z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